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left"/>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附件2</w:t>
      </w:r>
    </w:p>
    <w:p>
      <w:pPr>
        <w:numPr>
          <w:ilvl w:val="0"/>
          <w:numId w:val="0"/>
        </w:numPr>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“诗教中国”诗词讲解大赛方案</w:t>
      </w:r>
    </w:p>
    <w:p>
      <w:pPr>
        <w:numPr>
          <w:ilvl w:val="0"/>
          <w:numId w:val="0"/>
        </w:numPr>
        <w:jc w:val="center"/>
        <w:rPr>
          <w:rFonts w:hint="eastAsia" w:ascii="黑体" w:hAnsi="黑体" w:eastAsia="黑体" w:cs="黑体"/>
          <w:b w:val="0"/>
          <w:bCs w:val="0"/>
          <w:sz w:val="36"/>
          <w:szCs w:val="36"/>
          <w:lang w:val="en-US" w:eastAsia="zh-CN"/>
        </w:rPr>
      </w:pPr>
    </w:p>
    <w:p>
      <w:pPr>
        <w:keepNext w:val="0"/>
        <w:keepLines w:val="0"/>
        <w:widowControl/>
        <w:numPr>
          <w:ilvl w:val="0"/>
          <w:numId w:val="0"/>
        </w:numPr>
        <w:suppressLineNumbers w:val="0"/>
        <w:ind w:firstLine="620" w:firstLineChars="200"/>
        <w:jc w:val="both"/>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为传承弘扬中华优秀语言文化，深入实施“典耀中华”主题读书行动，充分挖掘中华经典诗词中所蕴含的民族正气、爱国情怀、道德品质和艺术魅力</w:t>
      </w:r>
      <w:r>
        <w:rPr>
          <w:rFonts w:hint="eastAsia" w:ascii="仿宋_GB2312" w:hAnsi="仿宋_GB2312" w:eastAsia="仿宋_GB2312" w:cs="仿宋_GB2312"/>
          <w:color w:val="000000"/>
          <w:kern w:val="0"/>
          <w:sz w:val="31"/>
          <w:szCs w:val="31"/>
          <w:lang w:val="en-US" w:eastAsia="zh-CN" w:bidi="ar"/>
        </w:rPr>
        <w:t>，根据西华大学2024中华经典诵写讲演大赛要求，结合工作实际</w:t>
      </w:r>
      <w:r>
        <w:rPr>
          <w:rFonts w:ascii="仿宋_GB2312" w:hAnsi="仿宋_GB2312" w:eastAsia="仿宋_GB2312" w:cs="仿宋_GB2312"/>
          <w:color w:val="000000"/>
          <w:kern w:val="0"/>
          <w:sz w:val="31"/>
          <w:szCs w:val="31"/>
          <w:lang w:val="en-US" w:eastAsia="zh-CN" w:bidi="ar"/>
        </w:rPr>
        <w:t>，制定</w:t>
      </w:r>
      <w:r>
        <w:rPr>
          <w:rFonts w:hint="eastAsia" w:ascii="仿宋_GB2312" w:hAnsi="仿宋_GB2312" w:eastAsia="仿宋_GB2312" w:cs="仿宋_GB2312"/>
          <w:color w:val="000000"/>
          <w:kern w:val="0"/>
          <w:sz w:val="31"/>
          <w:szCs w:val="31"/>
          <w:lang w:val="en-US" w:eastAsia="zh-CN" w:bidi="ar"/>
        </w:rPr>
        <w:t>“诗教中国”诗词讲解大赛方案如下。</w:t>
      </w:r>
    </w:p>
    <w:p>
      <w:pPr>
        <w:keepNext w:val="0"/>
        <w:keepLines w:val="0"/>
        <w:widowControl/>
        <w:numPr>
          <w:ilvl w:val="0"/>
          <w:numId w:val="1"/>
        </w:numPr>
        <w:suppressLineNumbers w:val="0"/>
        <w:ind w:firstLine="620" w:firstLineChars="200"/>
        <w:jc w:val="both"/>
        <w:rPr>
          <w:rFonts w:hint="eastAsia" w:ascii="黑体" w:hAnsi="黑体" w:eastAsia="黑体" w:cs="黑体"/>
          <w:color w:val="000000"/>
          <w:kern w:val="0"/>
          <w:sz w:val="31"/>
          <w:szCs w:val="31"/>
          <w:lang w:val="en-US" w:eastAsia="zh-CN" w:bidi="ar"/>
        </w:rPr>
      </w:pPr>
      <w:r>
        <w:rPr>
          <w:rFonts w:hint="eastAsia" w:ascii="黑体" w:hAnsi="黑体" w:eastAsia="黑体" w:cs="黑体"/>
          <w:color w:val="000000"/>
          <w:kern w:val="0"/>
          <w:sz w:val="31"/>
          <w:szCs w:val="31"/>
          <w:lang w:val="en-US" w:eastAsia="zh-CN" w:bidi="ar"/>
        </w:rPr>
        <w:t>参赛对象及组别</w:t>
      </w:r>
    </w:p>
    <w:p>
      <w:pPr>
        <w:keepNext w:val="0"/>
        <w:keepLines w:val="0"/>
        <w:widowControl/>
        <w:numPr>
          <w:ilvl w:val="0"/>
          <w:numId w:val="0"/>
        </w:numPr>
        <w:suppressLineNumbers w:val="0"/>
        <w:ind w:firstLine="620" w:firstLineChars="200"/>
        <w:jc w:val="both"/>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参赛对象为全校在校学生（含研究生、留学生）、教职工。</w:t>
      </w:r>
    </w:p>
    <w:p>
      <w:pPr>
        <w:keepNext w:val="0"/>
        <w:keepLines w:val="0"/>
        <w:widowControl/>
        <w:numPr>
          <w:ilvl w:val="0"/>
          <w:numId w:val="0"/>
        </w:numPr>
        <w:suppressLineNumbers w:val="0"/>
        <w:ind w:firstLine="620" w:firstLineChars="200"/>
        <w:jc w:val="both"/>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分为大学生组（含研究生）、留学生组（在川留学生）、教师组三个组别。</w:t>
      </w:r>
    </w:p>
    <w:p>
      <w:pPr>
        <w:keepNext w:val="0"/>
        <w:keepLines w:val="0"/>
        <w:widowControl/>
        <w:numPr>
          <w:ilvl w:val="0"/>
          <w:numId w:val="1"/>
        </w:numPr>
        <w:suppressLineNumbers w:val="0"/>
        <w:ind w:firstLine="620" w:firstLineChars="200"/>
        <w:jc w:val="both"/>
        <w:rPr>
          <w:rFonts w:hint="eastAsia" w:ascii="黑体" w:hAnsi="黑体" w:eastAsia="黑体" w:cs="黑体"/>
          <w:color w:val="000000"/>
          <w:kern w:val="0"/>
          <w:sz w:val="31"/>
          <w:szCs w:val="31"/>
          <w:lang w:val="en-US" w:eastAsia="zh-CN" w:bidi="ar"/>
        </w:rPr>
      </w:pPr>
      <w:r>
        <w:rPr>
          <w:rFonts w:hint="eastAsia" w:ascii="黑体" w:hAnsi="黑体" w:eastAsia="黑体" w:cs="黑体"/>
          <w:color w:val="000000"/>
          <w:kern w:val="0"/>
          <w:sz w:val="31"/>
          <w:szCs w:val="31"/>
          <w:lang w:val="en-US" w:eastAsia="zh-CN" w:bidi="ar"/>
        </w:rPr>
        <w:t>参赛组织</w:t>
      </w:r>
    </w:p>
    <w:p>
      <w:pPr>
        <w:keepNext w:val="0"/>
        <w:keepLines w:val="0"/>
        <w:widowControl/>
        <w:numPr>
          <w:ilvl w:val="0"/>
          <w:numId w:val="0"/>
        </w:numPr>
        <w:suppressLineNumbers w:val="0"/>
        <w:ind w:firstLine="620" w:firstLineChars="200"/>
        <w:jc w:val="both"/>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“诗教中国”诗词讲解大赛由教务处承办、文学与新闻传播学院协办</w:t>
      </w:r>
    </w:p>
    <w:p>
      <w:pPr>
        <w:keepNext w:val="0"/>
        <w:keepLines w:val="0"/>
        <w:widowControl/>
        <w:numPr>
          <w:ilvl w:val="0"/>
          <w:numId w:val="1"/>
        </w:numPr>
        <w:suppressLineNumbers w:val="0"/>
        <w:ind w:firstLine="620" w:firstLineChars="200"/>
        <w:jc w:val="left"/>
        <w:rPr>
          <w:rFonts w:hint="eastAsia" w:ascii="黑体" w:hAnsi="黑体" w:eastAsia="黑体" w:cs="黑体"/>
          <w:color w:val="000000"/>
          <w:kern w:val="0"/>
          <w:sz w:val="31"/>
          <w:szCs w:val="31"/>
          <w:lang w:val="en-US" w:eastAsia="zh-CN" w:bidi="ar"/>
        </w:rPr>
      </w:pPr>
      <w:r>
        <w:rPr>
          <w:rFonts w:hint="eastAsia" w:ascii="黑体" w:hAnsi="黑体" w:eastAsia="黑体" w:cs="黑体"/>
          <w:color w:val="000000"/>
          <w:kern w:val="0"/>
          <w:sz w:val="31"/>
          <w:szCs w:val="31"/>
          <w:lang w:val="en-US" w:eastAsia="zh-CN" w:bidi="ar"/>
        </w:rPr>
        <w:t>参赛要求</w:t>
      </w:r>
    </w:p>
    <w:p>
      <w:pPr>
        <w:keepNext w:val="0"/>
        <w:keepLines w:val="0"/>
        <w:widowControl/>
        <w:numPr>
          <w:ilvl w:val="0"/>
          <w:numId w:val="2"/>
        </w:numPr>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内容要求</w:t>
      </w:r>
    </w:p>
    <w:p>
      <w:pPr>
        <w:keepNext w:val="0"/>
        <w:keepLines w:val="0"/>
        <w:widowControl/>
        <w:numPr>
          <w:ilvl w:val="0"/>
          <w:numId w:val="0"/>
        </w:numPr>
        <w:suppressLineNumbers w:val="0"/>
        <w:ind w:firstLine="620" w:firstLineChars="200"/>
        <w:jc w:val="both"/>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讲解须使用国家通用语言文字，内容应为列入教育部中小学（含中职）统编语文教材、普通高等教育国家级规划教材及高等职业教育国家规划教材的大学语文教材中的一首经典诗词作品。</w:t>
      </w:r>
    </w:p>
    <w:p>
      <w:pPr>
        <w:keepNext w:val="0"/>
        <w:keepLines w:val="0"/>
        <w:widowControl/>
        <w:numPr>
          <w:ilvl w:val="0"/>
          <w:numId w:val="0"/>
        </w:numPr>
        <w:suppressLineNumbers w:val="0"/>
        <w:ind w:firstLine="620" w:firstLineChars="200"/>
        <w:jc w:val="both"/>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参赛教师应广泛阅读相关书籍，按照课堂教学相关要求，</w:t>
      </w:r>
    </w:p>
    <w:p>
      <w:pPr>
        <w:keepNext w:val="0"/>
        <w:keepLines w:val="0"/>
        <w:widowControl/>
        <w:numPr>
          <w:ilvl w:val="0"/>
          <w:numId w:val="0"/>
        </w:numPr>
        <w:suppressLineNumbers w:val="0"/>
        <w:jc w:val="both"/>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遵循诗词教育基本规律和学术规范，录制以诗词教学为主要内</w:t>
      </w:r>
    </w:p>
    <w:p>
      <w:pPr>
        <w:keepNext w:val="0"/>
        <w:keepLines w:val="0"/>
        <w:widowControl/>
        <w:numPr>
          <w:ilvl w:val="0"/>
          <w:numId w:val="0"/>
        </w:numPr>
        <w:suppressLineNumbers w:val="0"/>
        <w:jc w:val="both"/>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容的微课视频。 </w:t>
      </w:r>
    </w:p>
    <w:p>
      <w:pPr>
        <w:keepNext w:val="0"/>
        <w:keepLines w:val="0"/>
        <w:widowControl/>
        <w:numPr>
          <w:ilvl w:val="0"/>
          <w:numId w:val="0"/>
        </w:numPr>
        <w:suppressLineNumbers w:val="0"/>
        <w:ind w:firstLine="620" w:firstLineChars="200"/>
        <w:jc w:val="both"/>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参赛大学生及留学生应广泛阅读相关书籍，结合个人生活经验与感受，讲解诗词作品，并阐述诗词的意义与价值，使用多媒体及其他创新形式录制讲解视频。</w:t>
      </w:r>
    </w:p>
    <w:p>
      <w:pPr>
        <w:keepNext w:val="0"/>
        <w:keepLines w:val="0"/>
        <w:widowControl/>
        <w:numPr>
          <w:ilvl w:val="0"/>
          <w:numId w:val="2"/>
        </w:numPr>
        <w:suppressLineNumbers w:val="0"/>
        <w:ind w:firstLine="620" w:firstLineChars="200"/>
        <w:jc w:val="left"/>
        <w:rPr>
          <w:rFonts w:hint="eastAsia" w:ascii="仿宋_GB2312" w:hAnsi="仿宋_GB2312" w:eastAsia="仿宋_GB2312" w:cs="仿宋_GB2312"/>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形式要求</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参赛作品要求为</w:t>
      </w:r>
      <w:r>
        <w:rPr>
          <w:rFonts w:hint="default" w:ascii="Times New Roman" w:hAnsi="Times New Roman" w:eastAsia="宋体" w:cs="Times New Roman"/>
          <w:color w:val="000000"/>
          <w:kern w:val="0"/>
          <w:sz w:val="31"/>
          <w:szCs w:val="31"/>
          <w:lang w:val="en-US" w:eastAsia="zh-CN" w:bidi="ar"/>
        </w:rPr>
        <w:t>2024</w:t>
      </w:r>
      <w:r>
        <w:rPr>
          <w:rFonts w:ascii="仿宋_GB2312" w:hAnsi="仿宋_GB2312" w:eastAsia="仿宋_GB2312" w:cs="仿宋_GB2312"/>
          <w:color w:val="000000"/>
          <w:kern w:val="0"/>
          <w:sz w:val="31"/>
          <w:szCs w:val="31"/>
          <w:lang w:val="en-US" w:eastAsia="zh-CN" w:bidi="ar"/>
        </w:rPr>
        <w:t>年新创作录制的视频，横屏拍摄，格式为</w:t>
      </w:r>
      <w:r>
        <w:rPr>
          <w:rFonts w:hint="default" w:ascii="Times New Roman" w:hAnsi="Times New Roman" w:eastAsia="宋体" w:cs="Times New Roman"/>
          <w:color w:val="000000"/>
          <w:kern w:val="0"/>
          <w:sz w:val="31"/>
          <w:szCs w:val="31"/>
          <w:lang w:val="en-US" w:eastAsia="zh-CN" w:bidi="ar"/>
        </w:rPr>
        <w:t>MP4</w:t>
      </w:r>
      <w:r>
        <w:rPr>
          <w:rFonts w:ascii="仿宋_GB2312" w:hAnsi="仿宋_GB2312" w:eastAsia="仿宋_GB2312" w:cs="仿宋_GB2312"/>
          <w:color w:val="000000"/>
          <w:kern w:val="0"/>
          <w:sz w:val="31"/>
          <w:szCs w:val="31"/>
          <w:lang w:val="en-US" w:eastAsia="zh-CN" w:bidi="ar"/>
        </w:rPr>
        <w:t>，长度为</w:t>
      </w:r>
      <w:r>
        <w:rPr>
          <w:rFonts w:hint="default" w:ascii="Times New Roman" w:hAnsi="Times New Roman" w:eastAsia="宋体" w:cs="Times New Roman"/>
          <w:color w:val="000000"/>
          <w:kern w:val="0"/>
          <w:sz w:val="31"/>
          <w:szCs w:val="31"/>
          <w:lang w:val="en-US" w:eastAsia="zh-CN" w:bidi="ar"/>
        </w:rPr>
        <w:t>5</w:t>
      </w:r>
      <w:r>
        <w:rPr>
          <w:rFonts w:ascii="仿宋_GB2312" w:hAnsi="仿宋_GB2312"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8</w:t>
      </w:r>
      <w:r>
        <w:rPr>
          <w:rFonts w:ascii="仿宋_GB2312" w:hAnsi="仿宋_GB2312" w:eastAsia="仿宋_GB2312" w:cs="仿宋_GB2312"/>
          <w:color w:val="000000"/>
          <w:kern w:val="0"/>
          <w:sz w:val="31"/>
          <w:szCs w:val="31"/>
          <w:lang w:val="en-US" w:eastAsia="zh-CN" w:bidi="ar"/>
        </w:rPr>
        <w:t>分钟，清晰度不</w:t>
      </w:r>
      <w:r>
        <w:rPr>
          <w:rFonts w:hint="eastAsia" w:ascii="仿宋_GB2312" w:hAnsi="仿宋_GB2312" w:eastAsia="仿宋_GB2312" w:cs="仿宋_GB2312"/>
          <w:color w:val="000000"/>
          <w:kern w:val="0"/>
          <w:sz w:val="31"/>
          <w:szCs w:val="31"/>
          <w:lang w:val="en-US" w:eastAsia="zh-CN" w:bidi="ar"/>
        </w:rPr>
        <w:t>低于</w:t>
      </w:r>
      <w:r>
        <w:rPr>
          <w:rFonts w:hint="default" w:ascii="Times New Roman" w:hAnsi="Times New Roman" w:eastAsia="宋体" w:cs="Times New Roman"/>
          <w:color w:val="000000"/>
          <w:kern w:val="0"/>
          <w:sz w:val="31"/>
          <w:szCs w:val="31"/>
          <w:lang w:val="en-US" w:eastAsia="zh-CN" w:bidi="ar"/>
        </w:rPr>
        <w:t>720P</w:t>
      </w:r>
      <w:r>
        <w:rPr>
          <w:rFonts w:ascii="仿宋_GB2312" w:hAnsi="仿宋_GB2312" w:eastAsia="仿宋_GB2312" w:cs="仿宋_GB2312"/>
          <w:color w:val="000000"/>
          <w:kern w:val="0"/>
          <w:sz w:val="31"/>
          <w:szCs w:val="31"/>
          <w:lang w:val="en-US" w:eastAsia="zh-CN" w:bidi="ar"/>
        </w:rPr>
        <w:t>，大小不超过</w:t>
      </w:r>
      <w:r>
        <w:rPr>
          <w:rFonts w:hint="default" w:ascii="Times New Roman" w:hAnsi="Times New Roman" w:eastAsia="宋体" w:cs="Times New Roman"/>
          <w:color w:val="000000"/>
          <w:kern w:val="0"/>
          <w:sz w:val="31"/>
          <w:szCs w:val="31"/>
          <w:lang w:val="en-US" w:eastAsia="zh-CN" w:bidi="ar"/>
        </w:rPr>
        <w:t>700MB</w:t>
      </w:r>
      <w:r>
        <w:rPr>
          <w:rFonts w:ascii="仿宋_GB2312" w:hAnsi="仿宋_GB2312" w:eastAsia="仿宋_GB2312" w:cs="仿宋_GB2312"/>
          <w:color w:val="000000"/>
          <w:kern w:val="0"/>
          <w:sz w:val="31"/>
          <w:szCs w:val="31"/>
          <w:lang w:val="en-US" w:eastAsia="zh-CN" w:bidi="ar"/>
        </w:rPr>
        <w:t xml:space="preserve">，图像、声音清晰且带讲解字幕，不抖动、无噪音，参赛者须出镜。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视频开头以文字方式展示作品名称、组别等信息，信息须正确、规范。不可出现参赛者姓名、指导教师姓名、</w:t>
      </w:r>
      <w:r>
        <w:rPr>
          <w:rFonts w:hint="eastAsia" w:ascii="仿宋_GB2312" w:hAnsi="仿宋_GB2312" w:eastAsia="仿宋_GB2312" w:cs="仿宋_GB2312"/>
          <w:color w:val="000000"/>
          <w:kern w:val="0"/>
          <w:sz w:val="31"/>
          <w:szCs w:val="31"/>
          <w:lang w:val="en-US" w:eastAsia="zh-CN" w:bidi="ar"/>
        </w:rPr>
        <w:t>学院</w:t>
      </w:r>
      <w:r>
        <w:rPr>
          <w:rFonts w:ascii="仿宋_GB2312" w:hAnsi="仿宋_GB2312" w:eastAsia="仿宋_GB2312" w:cs="仿宋_GB2312"/>
          <w:color w:val="000000"/>
          <w:kern w:val="0"/>
          <w:sz w:val="31"/>
          <w:szCs w:val="31"/>
          <w:lang w:val="en-US" w:eastAsia="zh-CN" w:bidi="ar"/>
        </w:rPr>
        <w:t>等信息。视频文字建议使用方正字库字体或其他有版权的字体。</w:t>
      </w:r>
    </w:p>
    <w:p>
      <w:pPr>
        <w:keepNext w:val="0"/>
        <w:keepLines w:val="0"/>
        <w:widowControl/>
        <w:numPr>
          <w:ilvl w:val="0"/>
          <w:numId w:val="2"/>
        </w:numPr>
        <w:suppressLineNumbers w:val="0"/>
        <w:ind w:firstLine="620" w:firstLineChars="200"/>
        <w:jc w:val="both"/>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提交要求</w:t>
      </w:r>
    </w:p>
    <w:p>
      <w:pPr>
        <w:keepNext w:val="0"/>
        <w:keepLines w:val="0"/>
        <w:widowControl/>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每人限报</w:t>
      </w:r>
      <w:r>
        <w:rPr>
          <w:rFonts w:hint="default" w:ascii="仿宋_GB2312" w:hAnsi="仿宋_GB2312" w:eastAsia="仿宋_GB2312" w:cs="仿宋_GB2312"/>
          <w:color w:val="000000"/>
          <w:kern w:val="0"/>
          <w:sz w:val="31"/>
          <w:szCs w:val="31"/>
          <w:lang w:val="en-US" w:eastAsia="zh-CN" w:bidi="ar"/>
        </w:rPr>
        <w:t>1</w:t>
      </w:r>
      <w:r>
        <w:rPr>
          <w:rFonts w:ascii="仿宋_GB2312" w:hAnsi="仿宋_GB2312" w:eastAsia="仿宋_GB2312" w:cs="仿宋_GB2312"/>
          <w:color w:val="000000"/>
          <w:kern w:val="0"/>
          <w:sz w:val="31"/>
          <w:szCs w:val="31"/>
          <w:lang w:val="en-US" w:eastAsia="zh-CN" w:bidi="ar"/>
        </w:rPr>
        <w:t>件作品，限报</w:t>
      </w:r>
      <w:r>
        <w:rPr>
          <w:rFonts w:hint="default" w:ascii="仿宋_GB2312" w:hAnsi="仿宋_GB2312" w:eastAsia="仿宋_GB2312" w:cs="仿宋_GB2312"/>
          <w:color w:val="000000"/>
          <w:kern w:val="0"/>
          <w:sz w:val="31"/>
          <w:szCs w:val="31"/>
          <w:lang w:val="en-US" w:eastAsia="zh-CN" w:bidi="ar"/>
        </w:rPr>
        <w:t>1</w:t>
      </w:r>
      <w:r>
        <w:rPr>
          <w:rFonts w:ascii="仿宋_GB2312" w:hAnsi="仿宋_GB2312" w:eastAsia="仿宋_GB2312" w:cs="仿宋_GB2312"/>
          <w:color w:val="000000"/>
          <w:kern w:val="0"/>
          <w:sz w:val="31"/>
          <w:szCs w:val="31"/>
          <w:lang w:val="en-US" w:eastAsia="zh-CN" w:bidi="ar"/>
        </w:rPr>
        <w:t xml:space="preserve">名指导教师。同一作品的参赛者不得同时署名该作品的指导教师。 </w:t>
      </w:r>
    </w:p>
    <w:p>
      <w:pPr>
        <w:keepNext w:val="0"/>
        <w:keepLines w:val="0"/>
        <w:widowControl/>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为提升参赛作品质量，</w:t>
      </w:r>
      <w:r>
        <w:rPr>
          <w:rFonts w:hint="eastAsia" w:ascii="仿宋_GB2312" w:hAnsi="仿宋_GB2312" w:eastAsia="仿宋_GB2312" w:cs="仿宋_GB2312"/>
          <w:color w:val="000000"/>
          <w:kern w:val="0"/>
          <w:sz w:val="31"/>
          <w:szCs w:val="31"/>
          <w:lang w:val="en-US" w:eastAsia="zh-CN" w:bidi="ar"/>
        </w:rPr>
        <w:t>进入省赛的作品可由</w:t>
      </w:r>
      <w:r>
        <w:rPr>
          <w:rFonts w:ascii="仿宋_GB2312" w:hAnsi="仿宋_GB2312" w:eastAsia="仿宋_GB2312" w:cs="仿宋_GB2312"/>
          <w:color w:val="000000"/>
          <w:kern w:val="0"/>
          <w:sz w:val="31"/>
          <w:szCs w:val="31"/>
          <w:lang w:val="en-US" w:eastAsia="zh-CN" w:bidi="ar"/>
        </w:rPr>
        <w:t>四川传媒学院中华优秀传统文化传播学院提供公益艺术指导。</w:t>
      </w:r>
    </w:p>
    <w:p>
      <w:pPr>
        <w:keepNext w:val="0"/>
        <w:keepLines w:val="0"/>
        <w:widowControl/>
        <w:numPr>
          <w:ilvl w:val="0"/>
          <w:numId w:val="1"/>
        </w:numPr>
        <w:suppressLineNumbers w:val="0"/>
        <w:ind w:firstLine="620" w:firstLineChars="200"/>
        <w:jc w:val="left"/>
        <w:rPr>
          <w:rFonts w:hint="eastAsia" w:ascii="黑体" w:hAnsi="黑体" w:eastAsia="黑体" w:cs="黑体"/>
          <w:color w:val="000000"/>
          <w:kern w:val="0"/>
          <w:sz w:val="31"/>
          <w:szCs w:val="31"/>
          <w:lang w:val="en-US" w:eastAsia="zh-CN" w:bidi="ar"/>
        </w:rPr>
      </w:pPr>
      <w:r>
        <w:rPr>
          <w:rFonts w:hint="eastAsia" w:ascii="黑体" w:hAnsi="黑体" w:eastAsia="黑体" w:cs="黑体"/>
          <w:color w:val="000000"/>
          <w:kern w:val="0"/>
          <w:sz w:val="31"/>
          <w:szCs w:val="31"/>
          <w:lang w:val="en-US" w:eastAsia="zh-CN" w:bidi="ar"/>
        </w:rPr>
        <w:t>奖项设置</w:t>
      </w:r>
    </w:p>
    <w:p>
      <w:pPr>
        <w:keepNext w:val="0"/>
        <w:keepLines w:val="0"/>
        <w:widowControl/>
        <w:suppressLineNumbers w:val="0"/>
        <w:ind w:firstLine="620" w:firstLineChars="200"/>
        <w:jc w:val="left"/>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各组别设置一、二、三等奖和优秀奖，学校遴选推荐校级获奖优秀作品参加省级比赛。</w:t>
      </w:r>
    </w:p>
    <w:p>
      <w:pPr>
        <w:keepNext w:val="0"/>
        <w:keepLines w:val="0"/>
        <w:widowControl/>
        <w:numPr>
          <w:ilvl w:val="0"/>
          <w:numId w:val="1"/>
        </w:numPr>
        <w:suppressLineNumbers w:val="0"/>
        <w:ind w:firstLine="620" w:firstLineChars="200"/>
        <w:jc w:val="left"/>
        <w:rPr>
          <w:rFonts w:hint="eastAsia" w:ascii="黑体" w:hAnsi="黑体" w:eastAsia="黑体" w:cs="黑体"/>
          <w:color w:val="000000"/>
          <w:kern w:val="0"/>
          <w:sz w:val="31"/>
          <w:szCs w:val="31"/>
          <w:lang w:val="en-US" w:eastAsia="zh-CN" w:bidi="ar"/>
        </w:rPr>
      </w:pPr>
      <w:r>
        <w:rPr>
          <w:rFonts w:hint="eastAsia" w:ascii="黑体" w:hAnsi="黑体" w:eastAsia="黑体" w:cs="黑体"/>
          <w:color w:val="000000"/>
          <w:kern w:val="0"/>
          <w:sz w:val="31"/>
          <w:szCs w:val="31"/>
          <w:lang w:val="en-US" w:eastAsia="zh-CN" w:bidi="ar"/>
        </w:rPr>
        <w:t>作品报送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（一）报送内容：以单位报送加盖参赛者单位公章的纸质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报名表；作品视频U盘（每个作品应保存在单独的文件夹内，文件夹中应包含电子版报送表、作品视频）</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报送时间：即日起至6月11日</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560" w:lineRule="exact"/>
        <w:ind w:firstLine="620" w:firstLineChars="200"/>
        <w:jc w:val="left"/>
        <w:textAlignment w:val="auto"/>
        <w:rPr>
          <w:rFonts w:hint="eastAsia" w:ascii="仿宋" w:hAnsi="仿宋" w:eastAsia="仿宋" w:cs="仿宋"/>
          <w:sz w:val="31"/>
          <w:szCs w:val="31"/>
        </w:rPr>
      </w:pPr>
      <w:r>
        <w:rPr>
          <w:rFonts w:hint="eastAsia" w:ascii="仿宋" w:hAnsi="仿宋" w:eastAsia="仿宋" w:cs="仿宋"/>
          <w:color w:val="000000"/>
          <w:kern w:val="0"/>
          <w:sz w:val="31"/>
          <w:szCs w:val="31"/>
          <w:lang w:val="en-US" w:eastAsia="zh-CN" w:bidi="ar"/>
        </w:rPr>
        <w:t>报送地址：6A-106，联系人：吴屹老师</w:t>
      </w:r>
      <w:bookmarkStart w:id="0" w:name="_GoBack"/>
      <w:bookmarkEnd w:id="0"/>
      <w:r>
        <w:rPr>
          <w:rFonts w:hint="eastAsia" w:ascii="仿宋" w:hAnsi="仿宋" w:eastAsia="仿宋" w:cs="仿宋"/>
          <w:color w:val="000000"/>
          <w:kern w:val="0"/>
          <w:sz w:val="31"/>
          <w:szCs w:val="31"/>
          <w:lang w:val="en-US" w:eastAsia="zh-CN" w:bidi="ar"/>
        </w:rPr>
        <w:t>028-87727143。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CD4605"/>
    <w:multiLevelType w:val="singleLevel"/>
    <w:tmpl w:val="94CD4605"/>
    <w:lvl w:ilvl="0" w:tentative="0">
      <w:start w:val="2"/>
      <w:numFmt w:val="chineseCounting"/>
      <w:suff w:val="nothing"/>
      <w:lvlText w:val="（%1）"/>
      <w:lvlJc w:val="left"/>
      <w:rPr>
        <w:rFonts w:hint="eastAsia"/>
      </w:rPr>
    </w:lvl>
  </w:abstractNum>
  <w:abstractNum w:abstractNumId="1">
    <w:nsid w:val="D93D21A7"/>
    <w:multiLevelType w:val="singleLevel"/>
    <w:tmpl w:val="D93D21A7"/>
    <w:lvl w:ilvl="0" w:tentative="0">
      <w:start w:val="1"/>
      <w:numFmt w:val="chineseCounting"/>
      <w:suff w:val="nothing"/>
      <w:lvlText w:val="%1、"/>
      <w:lvlJc w:val="left"/>
      <w:rPr>
        <w:rFonts w:hint="eastAsia"/>
      </w:rPr>
    </w:lvl>
  </w:abstractNum>
  <w:abstractNum w:abstractNumId="2">
    <w:nsid w:val="159A5D4A"/>
    <w:multiLevelType w:val="singleLevel"/>
    <w:tmpl w:val="159A5D4A"/>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hOTBlMGY0MTQyMGNhOGNlMjUxOTMxZDkwNjZlZTgifQ=="/>
  </w:docVars>
  <w:rsids>
    <w:rsidRoot w:val="13D17057"/>
    <w:rsid w:val="017773C1"/>
    <w:rsid w:val="045E1F7D"/>
    <w:rsid w:val="10C54393"/>
    <w:rsid w:val="13D17057"/>
    <w:rsid w:val="16E162BF"/>
    <w:rsid w:val="446A4F5C"/>
    <w:rsid w:val="45524C7A"/>
    <w:rsid w:val="6259081E"/>
    <w:rsid w:val="64452325"/>
    <w:rsid w:val="724E0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849</Words>
  <Characters>881</Characters>
  <Lines>0</Lines>
  <Paragraphs>0</Paragraphs>
  <TotalTime>0</TotalTime>
  <ScaleCrop>false</ScaleCrop>
  <LinksUpToDate>false</LinksUpToDate>
  <CharactersWithSpaces>884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2024-05-22T09:11:00Z</dcterms:created>
  <dc:creator>hp</dc:creator>
  <cp:lastModifiedBy>刘薇</cp:lastModifiedBy>
  <dcterms:modified xsi:type="dcterms:W3CDTF">2024-05-22T09:48:13Z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62935EAD64B44037B988E3D07A8193DC_11</vt:lpwstr>
  </property>
</Properties>
</file>